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B29" w:rsidRPr="00A81681" w:rsidRDefault="00A81681" w:rsidP="007C2B0D">
      <w:pPr>
        <w:spacing w:after="240"/>
        <w:jc w:val="center"/>
        <w:rPr>
          <w:rFonts w:ascii="Times New Roman" w:hAnsi="Times New Roman" w:cs="Times New Roman"/>
          <w:b/>
          <w:sz w:val="28"/>
          <w:szCs w:val="28"/>
          <w:lang w:val="ky-KG"/>
        </w:rPr>
      </w:pPr>
      <w:bookmarkStart w:id="0" w:name="_GoBack"/>
      <w:r w:rsidRPr="00A81681">
        <w:rPr>
          <w:rFonts w:ascii="Times New Roman" w:hAnsi="Times New Roman" w:cs="Times New Roman"/>
          <w:b/>
          <w:sz w:val="28"/>
          <w:szCs w:val="28"/>
          <w:lang w:val="ky-KG"/>
        </w:rPr>
        <w:t xml:space="preserve">Үй-бүлөлүк зомбулук </w:t>
      </w:r>
      <w:r w:rsidR="00ED1B29" w:rsidRPr="00A81681">
        <w:rPr>
          <w:rFonts w:ascii="Times New Roman" w:hAnsi="Times New Roman" w:cs="Times New Roman"/>
          <w:b/>
          <w:sz w:val="28"/>
          <w:szCs w:val="28"/>
          <w:lang w:val="ky-KG"/>
        </w:rPr>
        <w:t>2025 –жылдын 7 (жети) айында</w:t>
      </w:r>
    </w:p>
    <w:bookmarkEnd w:id="0"/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t>Ички иштер органдарынын маалыматтарды каттоо электрондук журналына үй-бүлөлүк зомбулук учурлары боюнча 12309 ( 2024-жылдын 7 айында 8956) тактап айтканда салыштырмалуу 3353 фактыга көп же (+37,4%) көп катталган.</w:t>
      </w:r>
    </w:p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t>Берилген убактылуу коргоо ордерлери: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 үй-бүлөлүк зомбулук жасаган адамдарга карата 9604 (+1619) 7985, анын ичинен: зомбулук жасаган эркектерге 9064 же (94,4%) аялдарга 540 же (5,6%).</w:t>
      </w:r>
    </w:p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t>Үй-бүлөлүк зомбулуктан жабыр тарткан адамдарга карата берилген коргоо ордерлери 9604 (7985), анын ичинен: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 жабыр тарткан эркектерге 466 (375);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 аялдарга 8904 (7432);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жашы жетелектерге 234 (178), анын ичинен: эркек балдарга - 102 (77), кыздарга -132 (101). </w:t>
      </w:r>
    </w:p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2025-жылдын 7 айында Кыргыз Республикасынын ИИБдин Укук бузуулар бирдиктүү реестрине катталган маалыматтардын жалпы саны-3051 </w:t>
      </w:r>
    </w:p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Укук бузуулар жөнүндө Кодексинин 70-беренеси (үй-бүлөлүк зомбулук) менен  укук бузуу жөнүндө 2901 протокол түзүлүп, сот органдарынын кароосуна жөнөтүлгөн.</w:t>
      </w:r>
    </w:p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t>Түзүлгөн протоколдор боюнча сот тарабынан чыгарылган чечимдер: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>коомдук ишке тартылган жарандардын саны – 1028,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камакка алынган жарандардын саны – 1409, </w:t>
      </w:r>
      <w:bookmarkStart w:id="1" w:name="st_72"/>
    </w:p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t>Кыргыз Республикасынын Укук бузуулар жөнүндө Кодексинин 71-беренеси (Убактылуу коргоо ордеринин шарттарын аткарбоо) менен  укук бузуу жөнүндө 142 протокол түзүлүп, сот органдарынын чечими менен 105 жаран камакка алынган жана 22 жаран коомдук ишке тартылган, 5 жаранга карата Укук бузуулар кодексинин 30-беренесинин 3-б; 33-бер. 4-б. эске алуу менен кыскартылган, 5 протокол соттун кароосунда чечими чыга элек. Айып пул салынган-2. КРнын Укук бузуу кодексинин 533-беренелерин 1-б.4-б. жетекчиликке алып, түзүлгөн 1 протоколдун каралышы сот тарабынан жокко чыгарылып, КККнын өндүрүшүнө өткөрүлүп берилген.</w:t>
      </w:r>
    </w:p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t>ИИОдон убактылуу токтотулганы КР УБжКнын 508-берен. 1-б.1-б.: 2 (Бишкек-2).</w:t>
      </w:r>
    </w:p>
    <w:bookmarkEnd w:id="1"/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lastRenderedPageBreak/>
        <w:t>Кыргыз Республикасынын Укук бузуулар жөнүндө Кодексинин 72-беренеси (Үй-бүлөлүк зомбулук жасаган адамдын түзөтүү программасынан өтүүдөн баш тартуусу) менен  укук бузуу жөнүндө 1 протокол түзүлүп, сот органдарынын чечими менен 1 жаран коомдук ишке тартылган.</w:t>
      </w:r>
    </w:p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t>Кылмыш иши козголуп, сотко чейинки өндүрүш иштери жүргүзүлүүдө 332 (+15) 317 факты боюнча (Бишкек ш.-47/37, Ош ш.-5/14, Чүй обл.-94/103, Ысык-Көл обл.-43/29, Нарын обл.-8/10, Ош обл.-47/52, Жалал-Абад обл.-71/49, Талас обл.-2/10, Баткен обл.-10/18), анын ичинен: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Сотко жөнөтүлгөнү - 202 (+16) 186;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Кыскартылган сотко чейинки өндүрүш иштери – 86 (-5) 91;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 Өндүрүштө - 44 (40).</w:t>
      </w:r>
    </w:p>
    <w:p w:rsidR="00ED1B29" w:rsidRPr="00ED1B29" w:rsidRDefault="00ED1B29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Кыргыз Республикасынын Кылмыш-жаза Кодексинин беренелери боюнча: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122-берене (Киши өлтүрүү) - 20 (19);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130-берене (Ден соолукка оор зыян келтирүү) - 22 (14);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>131-берене (Ден соолукка анча оор эмес зыян келтирүү) - 15 (17);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>134-берене (Этиятсыздыктан ден-соолукка анча оор эмес залалкелтирүү) - 0 (1);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 138-берене (Уруп-согуп кыйноо) - 13 (25);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139-берене (Өмүргө жана ден соолукка кооптуу зомбулукту колдонуу менен коркутуу) -3 (0);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154-берене (Зордуктоо) - 19 (9);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155-берене (Сексуалдык мүнөздөгү зомбулуктуу аракеттер)-6 (0);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156-берене (Сексуалдык мүнөздөгү аракеттерге мажбурлоо)-1 (0);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>157-берене (16 жашка толо элек бала менен сексуалдык мүнөздөгү аракеттер) - 0 (2)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158-берене (Ыплас аракеттер) - 7 (8);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 xml:space="preserve">177-берене (үй-бүлөлүк зомбулук) - 27 (20)  </w:t>
      </w:r>
    </w:p>
    <w:p w:rsidR="00ED1B29" w:rsidRPr="00ED1B29" w:rsidRDefault="007C2B0D" w:rsidP="007C2B0D">
      <w:pPr>
        <w:spacing w:after="240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>
        <w:rPr>
          <w:rFonts w:ascii="Times New Roman" w:hAnsi="Times New Roman" w:cs="Times New Roman"/>
          <w:sz w:val="28"/>
          <w:szCs w:val="28"/>
          <w:lang w:val="ky-KG"/>
        </w:rPr>
        <w:t xml:space="preserve">- </w:t>
      </w:r>
      <w:r w:rsidR="00ED1B29" w:rsidRPr="00ED1B29">
        <w:rPr>
          <w:rFonts w:ascii="Times New Roman" w:hAnsi="Times New Roman" w:cs="Times New Roman"/>
          <w:sz w:val="28"/>
          <w:szCs w:val="28"/>
          <w:lang w:val="ky-KG"/>
        </w:rPr>
        <w:t>башкалар - 199 (202).</w:t>
      </w:r>
    </w:p>
    <w:p w:rsidR="00ED1B29" w:rsidRPr="007C2B0D" w:rsidRDefault="00ED1B29" w:rsidP="007C2B0D">
      <w:pPr>
        <w:spacing w:after="240"/>
        <w:rPr>
          <w:rFonts w:ascii="Times New Roman" w:hAnsi="Times New Roman" w:cs="Times New Roman"/>
          <w:b/>
          <w:sz w:val="28"/>
          <w:szCs w:val="28"/>
          <w:lang w:val="ky-KG"/>
        </w:rPr>
      </w:pPr>
      <w:r w:rsidRPr="007C2B0D">
        <w:rPr>
          <w:rFonts w:ascii="Times New Roman" w:hAnsi="Times New Roman" w:cs="Times New Roman"/>
          <w:b/>
          <w:sz w:val="28"/>
          <w:szCs w:val="28"/>
          <w:lang w:val="ky-KG"/>
        </w:rPr>
        <w:t>Кыргыз Республикасынын ИИМдин КККты</w:t>
      </w:r>
    </w:p>
    <w:p w:rsidR="00B02473" w:rsidRPr="00ED1B29" w:rsidRDefault="00B02473" w:rsidP="007C2B0D">
      <w:pPr>
        <w:spacing w:after="240"/>
        <w:rPr>
          <w:rFonts w:ascii="Times New Roman" w:hAnsi="Times New Roman" w:cs="Times New Roman"/>
          <w:sz w:val="28"/>
          <w:szCs w:val="28"/>
          <w:lang w:val="ky-KG"/>
        </w:rPr>
      </w:pPr>
    </w:p>
    <w:sectPr w:rsidR="00B02473" w:rsidRPr="00ED1B29" w:rsidSect="007C2B0D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C1EA8"/>
    <w:multiLevelType w:val="hybridMultilevel"/>
    <w:tmpl w:val="F934D514"/>
    <w:lvl w:ilvl="0" w:tplc="1D20C69C">
      <w:numFmt w:val="bullet"/>
      <w:lvlText w:val="-"/>
      <w:lvlJc w:val="left"/>
      <w:pPr>
        <w:ind w:left="5322" w:hanging="360"/>
      </w:pPr>
      <w:rPr>
        <w:rFonts w:ascii="Arial" w:eastAsiaTheme="majorEastAsia" w:hAnsi="Arial" w:cs="Arial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B29"/>
    <w:rsid w:val="00167D70"/>
    <w:rsid w:val="007C2B0D"/>
    <w:rsid w:val="008B72BA"/>
    <w:rsid w:val="00A81681"/>
    <w:rsid w:val="00B02473"/>
    <w:rsid w:val="00D6255C"/>
    <w:rsid w:val="00ED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22FCE"/>
  <w15:chartTrackingRefBased/>
  <w15:docId w15:val="{953E6F6D-2A00-4727-9364-88734ABA1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1B2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ED1B2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B2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List Paragraph"/>
    <w:aliases w:val="маркированный,Абзац,Содержание. 2 уровень,Абзац списка7,Абзац списка71,Абзац списка8,List Paragraph1,Абзац с отступом,References,Elenco Normale,Bullets,Heading"/>
    <w:basedOn w:val="a"/>
    <w:link w:val="a4"/>
    <w:uiPriority w:val="34"/>
    <w:qFormat/>
    <w:rsid w:val="00ED1B29"/>
    <w:pPr>
      <w:ind w:left="720"/>
      <w:contextualSpacing/>
    </w:pPr>
  </w:style>
  <w:style w:type="character" w:customStyle="1" w:styleId="a4">
    <w:name w:val="Абзац списка Знак"/>
    <w:aliases w:val="маркированный Знак,Абзац Знак,Содержание. 2 уровень Знак,Абзац списка7 Знак,Абзац списка71 Знак,Абзац списка8 Знак,List Paragraph1 Знак,Абзац с отступом Знак,References Знак,Elenco Normale Знак,Bullets Знак,Heading Знак"/>
    <w:link w:val="a3"/>
    <w:uiPriority w:val="34"/>
    <w:locked/>
    <w:rsid w:val="00ED1B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498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Арстан Саттаров</dc:creator>
  <cp:keywords/>
  <dc:description/>
  <cp:lastModifiedBy>Арстан Саттаров</cp:lastModifiedBy>
  <cp:revision>1</cp:revision>
  <dcterms:created xsi:type="dcterms:W3CDTF">2025-08-26T10:34:00Z</dcterms:created>
  <dcterms:modified xsi:type="dcterms:W3CDTF">2025-08-26T13:24:00Z</dcterms:modified>
</cp:coreProperties>
</file>