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AB" w:rsidRPr="002F6D84" w:rsidRDefault="002F6D84" w:rsidP="002F6D84">
      <w:pPr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b/>
          <w:sz w:val="28"/>
          <w:szCs w:val="28"/>
          <w:lang w:val="ky-KG"/>
        </w:rPr>
        <w:t xml:space="preserve">Үй-бүлөлүк зомбулук </w:t>
      </w:r>
      <w:r w:rsidR="002E44AB" w:rsidRPr="002F6D84">
        <w:rPr>
          <w:rFonts w:ascii="Times New Roman" w:hAnsi="Times New Roman" w:cs="Times New Roman"/>
          <w:b/>
          <w:sz w:val="28"/>
          <w:szCs w:val="28"/>
          <w:lang w:val="ky-KG"/>
        </w:rPr>
        <w:t>2025 –жылдын 3 (үч) айында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Ички иштер органдарынын маалыматтарды каттоо электрондук журналына үй-бүлөлүк зомбулук учурлары боюнча 4597 (+1015) (2024-жыл 3582), тактап айтканда салыштырмалуу 1015 фактыга же (+28%) көп катталган. 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Берилген убактылуу коргоо ордерлери: 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үй-бүлөлүк зомбулук жасаган адамдарга карата 3577 (+289) 3288, анын ичинен: зомбулук жасаган эркектерге 3383 же (95%) аялдарга 194 же (5%).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Үй-бүлөлүк зомбулуктан жабыр тарткан адамдарга карата берилген коргоо ордерлери 3577 (3288), анын ичинен: 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жабыр тарткан эркектерге 166 (159); 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аялдарга 3316 (3058); 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жашы жетелектерге 95 (71), анын ичинен: эркек балдарга - 33 (38), кыздарга - 62 (33). 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2025-жылдын 3 айында Кыргыз Республикасынын ИИМдин аналитикалык отчетуна ылайык Укук бузуулар бирдиктүү реестрине Кыргыз Республикасынын Укук бузуулар жөнүндө Кодексинин 70-беренеси (үй-бүлөлүк зомбулук) менен укук бузуу жөнүндө катталган протоколдордун жалпы саны - 1282 (+212) 1070. 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Укук бузуулар жөнүндө Кодексинин 70-беренеси (үй-бүлөлүк зомбулук) менен укук бузуу жөнүндө 1217 (+207) 1010 ротоколдор түзүлүп, сот органдарынын кароосуна жөнөтүлгөн.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Түзүлгөн протоколдор боюнча сот тарабынан чыгарылган чечимдер: 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коомдук ишке тартылгандар – 393 (+86) 307, 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камакка алынган жарандардын саны – 610 (+72) 540. 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bookmarkStart w:id="0" w:name="st_72"/>
      <w:r w:rsidRPr="002F6D84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Укук бузуулар жөнүндө Кодексинин 71-беренеси (Убактылуу коргоо ордеринин шарттарын аткарбоо) менен укук бузуу жөнүндө 52/12 протокол түзүлүп (Бишкек-41/6; Ош ш.-0/3; Чүй обл.-6/0; Баткен-2/0; Ысык-Көл обл.-1/0; Нарын обл.-2/2; Талас-0/1) сот органдарынын чечими менен 8 жаран коомдук ишке тартылган, 38 жаран камакка алынган, 2 жаран кыскартылган, 1 протокол соттун кароосунда чечими чыга элек, айып пул салынган 1, сот кароосунан баш тарткан 2.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Кыргыз Республикасынын Укук бузуулар жөнүндө Кодексинин 72-беренеси (Үй-бүлөлүк зомбулук жасаган адамдын түзөтүү программасынан өтүүдөн баш тартуусу) </w:t>
      </w:r>
      <w:bookmarkEnd w:id="0"/>
      <w:r w:rsidRPr="002F6D84">
        <w:rPr>
          <w:rFonts w:ascii="Times New Roman" w:hAnsi="Times New Roman" w:cs="Times New Roman"/>
          <w:sz w:val="28"/>
          <w:szCs w:val="28"/>
          <w:lang w:val="ky-KG"/>
        </w:rPr>
        <w:t>– 0.</w:t>
      </w:r>
    </w:p>
    <w:p w:rsidR="002E44AB" w:rsidRPr="002F6D84" w:rsidRDefault="002E44AB" w:rsidP="002F6D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Кылмыш иши козголуп, сотко чейинки өндүрүш иштери жүргүзүлүүдө 124 (+4) 120 факты боюнча (Бишкек ш.-17/19, Ош ш.-5/1, Чүй обл.-42/36, Ысык-Көл обл.-10/16, Нарын обл.-6/3, Ош обл.-16/11, Жалал-Абад обл.-20/27, Талас обл.-2/0, Баткен обл.-6/7), анын ичинен:</w:t>
      </w:r>
    </w:p>
    <w:p w:rsidR="002E44AB" w:rsidRPr="002F6D84" w:rsidRDefault="002E44AB" w:rsidP="002F6D84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Сотко жөнөтүлгөнү - 83 (+21) 62</w:t>
      </w:r>
    </w:p>
    <w:p w:rsidR="002E44AB" w:rsidRPr="002F6D84" w:rsidRDefault="002E44AB" w:rsidP="002F6D84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Кыскартылган сотко чейинки өндүрүш иштери - 32 (+8) 24;</w:t>
      </w:r>
    </w:p>
    <w:p w:rsidR="002E44AB" w:rsidRPr="002F6D84" w:rsidRDefault="002E44AB" w:rsidP="002F6D84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Өндүрүштө - 9 (-25) 34</w:t>
      </w:r>
    </w:p>
    <w:p w:rsidR="002E44AB" w:rsidRPr="002F6D84" w:rsidRDefault="002E44AB" w:rsidP="002F6D84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Кылмыш-жаза Кодексинин беренелери боюнча: 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122-берене (Киши өлтүрүү) – 9 (10);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123-берене (Аффект абалында киши өлтүрүү) – 0 (0);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 xml:space="preserve">130-берене (Ден соолукка оор зыян келтирүү) – 7 (5); 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131-берене (Ден соолукка анча оор эмес зыян келтирүү) – 5 (3);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134-берене (Этиятсыздыктан ден-соолукка анча оор эмес залал келтирүү)-0 (0);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138-берене (Уруп-согуп кыйноо) – 7 (6);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139-берене (Өмүргө жана ден соолукка кооптуу зомбулукту колдонуу менен коркутуу) - 1 (0);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154-берене (Зордуктоо) – 4 (6);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155-берене (Сексуалдык мүнөздөгү зомбулуктуу аракеттер) - 4 (0);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156-берене (Сексуалдык мүнөзд</w:t>
      </w:r>
      <w:bookmarkStart w:id="1" w:name="_GoBack"/>
      <w:bookmarkEnd w:id="1"/>
      <w:r w:rsidRPr="002F6D84">
        <w:rPr>
          <w:rFonts w:ascii="Times New Roman" w:hAnsi="Times New Roman" w:cs="Times New Roman"/>
          <w:sz w:val="28"/>
          <w:szCs w:val="28"/>
          <w:lang w:val="ky-KG"/>
        </w:rPr>
        <w:t>өгү аракеттерге мажбурлоо) - 1 (0);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157-берене (16 жашка толо элек бала менен сексуалдык мүнөздөгү аракеттер) – 0 (1)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158-берене (Ыплас аракеттер) - 1 (3);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177-берене (үй-бүлөлүк зомбулук) – 14 (10);</w:t>
      </w:r>
    </w:p>
    <w:p w:rsidR="002E44AB" w:rsidRPr="002F6D84" w:rsidRDefault="002E44AB" w:rsidP="002F6D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sz w:val="28"/>
          <w:szCs w:val="28"/>
          <w:lang w:val="ky-KG"/>
        </w:rPr>
        <w:t>башкалар - 71 (76).</w:t>
      </w:r>
    </w:p>
    <w:p w:rsidR="002E44AB" w:rsidRPr="002F6D84" w:rsidRDefault="002E44AB" w:rsidP="002F6D84">
      <w:pPr>
        <w:rPr>
          <w:rFonts w:ascii="Times New Roman" w:hAnsi="Times New Roman" w:cs="Times New Roman"/>
          <w:b/>
          <w:i/>
          <w:sz w:val="28"/>
          <w:szCs w:val="28"/>
          <w:lang w:val="ky-KG"/>
        </w:rPr>
      </w:pPr>
      <w:r w:rsidRPr="002F6D84">
        <w:rPr>
          <w:rFonts w:ascii="Times New Roman" w:hAnsi="Times New Roman" w:cs="Times New Roman"/>
          <w:b/>
          <w:i/>
          <w:sz w:val="28"/>
          <w:szCs w:val="28"/>
          <w:lang w:val="ky-KG"/>
        </w:rPr>
        <w:t>Кыргыз Республикасынын ИИМдин КККты</w:t>
      </w:r>
    </w:p>
    <w:p w:rsidR="00B02473" w:rsidRPr="002F6D84" w:rsidRDefault="00B02473" w:rsidP="002F6D84">
      <w:pPr>
        <w:rPr>
          <w:rFonts w:ascii="Times New Roman" w:hAnsi="Times New Roman" w:cs="Times New Roman"/>
          <w:sz w:val="28"/>
          <w:szCs w:val="28"/>
          <w:lang w:val="ky-KG"/>
        </w:rPr>
      </w:pPr>
    </w:p>
    <w:sectPr w:rsidR="00B02473" w:rsidRPr="002F6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82F2E"/>
    <w:multiLevelType w:val="hybridMultilevel"/>
    <w:tmpl w:val="A1389068"/>
    <w:lvl w:ilvl="0" w:tplc="13C84F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AB"/>
    <w:rsid w:val="00167D70"/>
    <w:rsid w:val="002E44AB"/>
    <w:rsid w:val="002F6D84"/>
    <w:rsid w:val="008B72BA"/>
    <w:rsid w:val="00B02473"/>
    <w:rsid w:val="00D6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84B99"/>
  <w15:chartTrackingRefBased/>
  <w15:docId w15:val="{262D78AE-8B4A-45DA-873C-EBFE39C0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4A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E44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44A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2F6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dcterms:created xsi:type="dcterms:W3CDTF">2025-04-21T11:51:00Z</dcterms:created>
  <dcterms:modified xsi:type="dcterms:W3CDTF">2025-04-21T11:57:00Z</dcterms:modified>
</cp:coreProperties>
</file>