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054" w:rsidRPr="00FF4054" w:rsidRDefault="00FF4054" w:rsidP="00FF40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05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F4054" w:rsidRPr="00FF4054" w:rsidRDefault="00FF4054" w:rsidP="00FF40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054">
        <w:rPr>
          <w:rFonts w:ascii="Times New Roman" w:hAnsi="Times New Roman" w:cs="Times New Roman"/>
          <w:b/>
          <w:sz w:val="28"/>
          <w:szCs w:val="28"/>
        </w:rPr>
        <w:t>по семейному насилию за 4 месяца 2025 года</w:t>
      </w:r>
    </w:p>
    <w:p w:rsidR="00FF4054" w:rsidRPr="00FF4054" w:rsidRDefault="00FF4054" w:rsidP="00FF40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Согласно внутриведомственной аналитической отчетности министерства внутренних дел КР зарегистрировано в электронный журнал учета информации (ЭЖУИ) органов внутренних дел за 4 месяца 2025 года зарегистрировано 6536 (+1713) 4823 (36%) случаев семейного насилия.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Органами внутренних дел республики за указанный период в отношении лиц, совершивших семейное насилие, выдано - 4967 (+620) 4347 временных охранных ордеров, в том числе в отношении мужчин 4685, что составляет (94%) от всего количества выданных временных охранных ордеров и женщинам выдано 282 временных охранных ордеров, что составляет (6%).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 xml:space="preserve">Выдано временных охранных ордеров лицам, пострадавшим от семейного насилия   4967(4347), из них: пострадавшим женщинам-4574 (4034), мужчинам-251 (211), несовершеннолетним- 142 (102), из них: мальчикам- 55 (51), девочкам - 87 (51). 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 xml:space="preserve">За 4 месяца 2025 года согласно внутриведомственной аналитической отчетности министерства внутренних дел по ст.70 (семейное насилие) общее количество протоколов, зарегистрированных в едином реестре правонарушений по ст.70 (семейное насилие) Кодекса о правонарушениях КР составлено протоколов – 1708 из них: 1626 протоколов направлено в суд. 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По составленным протоколам о правонарушении приняты следующие решения судом:</w:t>
      </w:r>
    </w:p>
    <w:p w:rsidR="00FF4054" w:rsidRPr="00FF4054" w:rsidRDefault="00FF4054" w:rsidP="00FF40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 xml:space="preserve">привлечены к общественным работам – 538,  </w:t>
      </w:r>
    </w:p>
    <w:p w:rsidR="00FF4054" w:rsidRPr="00FF4054" w:rsidRDefault="00FF4054" w:rsidP="00FF40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арест – 824.</w:t>
      </w:r>
    </w:p>
    <w:p w:rsidR="00FF4054" w:rsidRPr="00FF4054" w:rsidRDefault="00FF4054" w:rsidP="005234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По статье 71 КоП КР (Неисполнение условий временного охранного ордера) было составлено 70 протокола, решением суда 11 привлечен к общественным работам, 52 применена санкция арест, 2 прекращено судом, оштрафован - 1, отказ в рассмотрении дела в суде-2. Также руководствуясь ст. 533 ч.1 п.4 КоП КР рассмотрение составленных 1 протоколов отменены судом и переданы в производство СОБ. по статья 508 ч.1 п.1,3 не установление местонахождения лица и не установление лица, подлежащего привлечению к ответственности за правонарушения в производстве ОВД - 1 протоколов приостановлено.</w:t>
      </w:r>
    </w:p>
    <w:p w:rsidR="00FF4054" w:rsidRPr="00FF4054" w:rsidRDefault="00FF4054" w:rsidP="005234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4054">
        <w:rPr>
          <w:rFonts w:ascii="Times New Roman" w:hAnsi="Times New Roman" w:cs="Times New Roman"/>
          <w:sz w:val="28"/>
          <w:szCs w:val="28"/>
        </w:rPr>
        <w:t>По статье 72 КоП КР (Уклонение лица, совершившего семейное насилие, от прохождения коррекционной программы) – 0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lastRenderedPageBreak/>
        <w:t xml:space="preserve">Зарегистрировано случаев семейного насилия с возбуждением уголовных дел (по УК КР) 165 (-2) 167 из них: (г.Бишкек -22, </w:t>
      </w:r>
      <w:proofErr w:type="spellStart"/>
      <w:r w:rsidRPr="00FF4054">
        <w:rPr>
          <w:rFonts w:ascii="Times New Roman" w:hAnsi="Times New Roman" w:cs="Times New Roman"/>
          <w:sz w:val="28"/>
          <w:szCs w:val="28"/>
        </w:rPr>
        <w:t>г.Ош</w:t>
      </w:r>
      <w:proofErr w:type="spellEnd"/>
      <w:r w:rsidRPr="00FF4054">
        <w:rPr>
          <w:rFonts w:ascii="Times New Roman" w:hAnsi="Times New Roman" w:cs="Times New Roman"/>
          <w:sz w:val="28"/>
          <w:szCs w:val="28"/>
        </w:rPr>
        <w:t xml:space="preserve"> -5, Чүй.обл.-59, Иссык-Куль обл.-13, Нарын.обл.-7, Ош обл.-23, Жалал-Абад.обл.-28, Талас.обл.-2, Баткен.обл.-6). </w:t>
      </w:r>
    </w:p>
    <w:p w:rsidR="00FF4054" w:rsidRPr="00FF4054" w:rsidRDefault="00FF4054" w:rsidP="00FF4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Из них направлено в суд – 98 (+9) 89,</w:t>
      </w:r>
    </w:p>
    <w:p w:rsidR="00FF4054" w:rsidRPr="00FF4054" w:rsidRDefault="00FF4054" w:rsidP="00FF40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прекращено производством – 43 (+7) 36,</w:t>
      </w:r>
    </w:p>
    <w:p w:rsidR="00FF4054" w:rsidRPr="00FF4054" w:rsidRDefault="00FF4054" w:rsidP="00FF40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нах-</w:t>
      </w:r>
      <w:proofErr w:type="spellStart"/>
      <w:r w:rsidRPr="00FF4054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FF40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F4054">
        <w:rPr>
          <w:rFonts w:ascii="Times New Roman" w:hAnsi="Times New Roman" w:cs="Times New Roman"/>
          <w:sz w:val="28"/>
          <w:szCs w:val="28"/>
        </w:rPr>
        <w:t>произ-ве</w:t>
      </w:r>
      <w:proofErr w:type="spellEnd"/>
      <w:r w:rsidRPr="00FF4054">
        <w:rPr>
          <w:rFonts w:ascii="Times New Roman" w:hAnsi="Times New Roman" w:cs="Times New Roman"/>
          <w:sz w:val="28"/>
          <w:szCs w:val="28"/>
        </w:rPr>
        <w:t xml:space="preserve"> – 24 (-18) 42.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По статьям УК КР: (</w:t>
      </w:r>
      <w:proofErr w:type="spellStart"/>
      <w:proofErr w:type="gramStart"/>
      <w:r w:rsidRPr="00FF4054">
        <w:rPr>
          <w:rFonts w:ascii="Times New Roman" w:hAnsi="Times New Roman" w:cs="Times New Roman"/>
          <w:sz w:val="28"/>
          <w:szCs w:val="28"/>
        </w:rPr>
        <w:t>ст.новое</w:t>
      </w:r>
      <w:proofErr w:type="spellEnd"/>
      <w:proofErr w:type="gramEnd"/>
      <w:r w:rsidRPr="00FF4054">
        <w:rPr>
          <w:rFonts w:ascii="Times New Roman" w:hAnsi="Times New Roman" w:cs="Times New Roman"/>
          <w:sz w:val="28"/>
          <w:szCs w:val="28"/>
        </w:rPr>
        <w:t>/старое)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122/130 (Убийство) - 11 (13);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130/138 (Причинение тяжкого вреда здоровью) – 10 (9);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131/139 (Причинение менее тяжкого вреда здоровью) – 7 (6);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134 (причинение тяжкого вреда здоровью по неосторожности-0 (0);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138/144 (Истязание) – 7 (10);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139/145 (Угроза причинения насилия опасного для жизни и здоровья) -1 (0);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154/161 (Изнасилование) - 8 (6);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155/162 (Насильственные действия сексуального характера) - 4 (0);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156/163 (Понуждение к действиям сексуального характера) - 1 (0);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157 (действия сексуального характера с ребенком, не достигшим 16 летнего возраста) - 0 (1);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158/165 (Развратные действия) - 1 (4);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статья 177 (семейное насилие) – 15 (14);</w:t>
      </w:r>
    </w:p>
    <w:p w:rsid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 w:rsidRPr="00FF4054">
        <w:rPr>
          <w:rFonts w:ascii="Times New Roman" w:hAnsi="Times New Roman" w:cs="Times New Roman"/>
          <w:sz w:val="28"/>
          <w:szCs w:val="28"/>
        </w:rPr>
        <w:t>- прочие - 100 (104).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br/>
      </w:r>
      <w:r w:rsidRPr="00FF4054">
        <w:rPr>
          <w:rStyle w:val="a4"/>
          <w:rFonts w:ascii="Times New Roman" w:hAnsi="Times New Roman" w:cs="Times New Roman"/>
          <w:sz w:val="28"/>
          <w:szCs w:val="28"/>
        </w:rPr>
        <w:t>Служба общественной безопасности МВД Кыргызской Республики</w:t>
      </w:r>
    </w:p>
    <w:p w:rsidR="00FF4054" w:rsidRPr="00FF4054" w:rsidRDefault="00FF4054" w:rsidP="00FF40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2473" w:rsidRPr="00FF4054" w:rsidRDefault="00B02473" w:rsidP="00FF40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2473" w:rsidRPr="00FF4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70D74"/>
    <w:multiLevelType w:val="hybridMultilevel"/>
    <w:tmpl w:val="D8F243EE"/>
    <w:lvl w:ilvl="0" w:tplc="6D6C6A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54"/>
    <w:rsid w:val="00167D70"/>
    <w:rsid w:val="00523488"/>
    <w:rsid w:val="008B72BA"/>
    <w:rsid w:val="00B02473"/>
    <w:rsid w:val="00D6255C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A92A5"/>
  <w15:chartTrackingRefBased/>
  <w15:docId w15:val="{41F60F89-3FA0-42FF-90CC-479AE8EA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0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54"/>
    <w:pPr>
      <w:ind w:left="720"/>
      <w:contextualSpacing/>
    </w:pPr>
  </w:style>
  <w:style w:type="character" w:customStyle="1" w:styleId="y2iqfc">
    <w:name w:val="y2iqfc"/>
    <w:basedOn w:val="a0"/>
    <w:rsid w:val="00FF4054"/>
  </w:style>
  <w:style w:type="character" w:styleId="a4">
    <w:name w:val="Strong"/>
    <w:basedOn w:val="a0"/>
    <w:uiPriority w:val="22"/>
    <w:qFormat/>
    <w:rsid w:val="00FF4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2025-05-21T03:13:00Z</dcterms:created>
  <dcterms:modified xsi:type="dcterms:W3CDTF">2025-05-21T03:16:00Z</dcterms:modified>
</cp:coreProperties>
</file>